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4" w:type="dxa"/>
        <w:tblInd w:w="-522" w:type="dxa"/>
        <w:tblLook w:val="01E0" w:firstRow="1" w:lastRow="1" w:firstColumn="1" w:lastColumn="1" w:noHBand="0" w:noVBand="0"/>
      </w:tblPr>
      <w:tblGrid>
        <w:gridCol w:w="4208"/>
        <w:gridCol w:w="6336"/>
      </w:tblGrid>
      <w:tr w:rsidR="003E191A" w:rsidRPr="00572040" w:rsidTr="00B34A73">
        <w:tc>
          <w:tcPr>
            <w:tcW w:w="4208" w:type="dxa"/>
            <w:hideMark/>
          </w:tcPr>
          <w:p w:rsidR="003E191A" w:rsidRPr="00572040" w:rsidRDefault="003E191A" w:rsidP="00B34A73">
            <w:pPr>
              <w:spacing w:after="60" w:line="240" w:lineRule="auto"/>
              <w:jc w:val="center"/>
              <w:rPr>
                <w:rFonts w:cs="Times New Roman"/>
                <w:szCs w:val="28"/>
                <w:lang w:val="nl-NL"/>
              </w:rPr>
            </w:pPr>
            <w:r w:rsidRPr="00572040">
              <w:rPr>
                <w:rFonts w:cs="Times New Roman"/>
                <w:szCs w:val="28"/>
                <w:lang w:val="nl-NL"/>
              </w:rPr>
              <w:t>UBND QUẬN BA ĐÌNH</w:t>
            </w:r>
          </w:p>
        </w:tc>
        <w:tc>
          <w:tcPr>
            <w:tcW w:w="6336" w:type="dxa"/>
            <w:hideMark/>
          </w:tcPr>
          <w:p w:rsidR="003E191A" w:rsidRPr="00572040" w:rsidRDefault="003E191A" w:rsidP="00B34A73">
            <w:pPr>
              <w:spacing w:after="60" w:line="240" w:lineRule="auto"/>
              <w:rPr>
                <w:rFonts w:cs="Times New Roman"/>
                <w:b/>
                <w:szCs w:val="28"/>
                <w:lang w:val="nl-NL"/>
              </w:rPr>
            </w:pPr>
            <w:r w:rsidRPr="00572040">
              <w:rPr>
                <w:rFonts w:cs="Times New Roman"/>
                <w:b/>
                <w:szCs w:val="28"/>
                <w:lang w:val="nl-NL"/>
              </w:rPr>
              <w:t>CỘNG HOÀ XÃ HỘI CHỦ NGHĨA VIỆT NAM</w:t>
            </w:r>
          </w:p>
        </w:tc>
      </w:tr>
      <w:tr w:rsidR="003E191A" w:rsidRPr="00572040" w:rsidTr="00B34A73">
        <w:trPr>
          <w:trHeight w:val="506"/>
        </w:trPr>
        <w:tc>
          <w:tcPr>
            <w:tcW w:w="4208" w:type="dxa"/>
            <w:hideMark/>
          </w:tcPr>
          <w:p w:rsidR="003E191A" w:rsidRPr="00572040" w:rsidRDefault="003E191A" w:rsidP="00B34A73">
            <w:pPr>
              <w:spacing w:after="60" w:line="240" w:lineRule="auto"/>
              <w:jc w:val="center"/>
              <w:rPr>
                <w:rFonts w:cs="Times New Roman"/>
                <w:b/>
                <w:szCs w:val="28"/>
                <w:lang w:val="nl-NL"/>
              </w:rPr>
            </w:pPr>
            <w:r w:rsidRPr="00572040">
              <w:rPr>
                <w:rFonts w:cs="Times New Roman"/>
                <w:b/>
                <w:szCs w:val="28"/>
                <w:lang w:val="nl-NL"/>
              </w:rPr>
              <w:t xml:space="preserve">TRƯỜNG THCS </w:t>
            </w:r>
          </w:p>
          <w:p w:rsidR="003E191A" w:rsidRPr="00572040" w:rsidRDefault="003E191A" w:rsidP="00B34A73">
            <w:pPr>
              <w:spacing w:after="60" w:line="240" w:lineRule="auto"/>
              <w:jc w:val="center"/>
              <w:rPr>
                <w:rFonts w:cs="Times New Roman"/>
                <w:b/>
                <w:szCs w:val="28"/>
                <w:u w:val="single"/>
                <w:lang w:val="nl-NL"/>
              </w:rPr>
            </w:pPr>
            <w:r w:rsidRPr="00572040">
              <w:rPr>
                <w:rFonts w:cs="Times New Roman"/>
                <w:b/>
                <w:szCs w:val="28"/>
                <w:u w:val="single"/>
                <w:lang w:val="nl-NL"/>
              </w:rPr>
              <w:t xml:space="preserve">PHAN CHU TRINH </w:t>
            </w:r>
          </w:p>
        </w:tc>
        <w:tc>
          <w:tcPr>
            <w:tcW w:w="6336" w:type="dxa"/>
            <w:hideMark/>
          </w:tcPr>
          <w:p w:rsidR="003E191A" w:rsidRPr="00572040" w:rsidRDefault="003E191A" w:rsidP="00B34A73">
            <w:pPr>
              <w:spacing w:after="60" w:line="240" w:lineRule="auto"/>
              <w:jc w:val="center"/>
              <w:rPr>
                <w:rFonts w:cs="Times New Roman"/>
                <w:b/>
                <w:szCs w:val="28"/>
                <w:lang w:val="nl-NL"/>
              </w:rPr>
            </w:pPr>
            <w:r w:rsidRPr="00572040">
              <w:rPr>
                <w:rFonts w:cs="Times New Roman"/>
                <w:noProof/>
                <w:szCs w:val="28"/>
              </w:rPr>
              <mc:AlternateContent>
                <mc:Choice Requires="wps">
                  <w:drawing>
                    <wp:anchor distT="4294967294" distB="4294967294" distL="114300" distR="114300" simplePos="0" relativeHeight="251660288" behindDoc="0" locked="0" layoutInCell="1" allowOverlap="1" wp14:anchorId="0F7AE223" wp14:editId="7842193A">
                      <wp:simplePos x="0" y="0"/>
                      <wp:positionH relativeFrom="column">
                        <wp:posOffset>704850</wp:posOffset>
                      </wp:positionH>
                      <wp:positionV relativeFrom="paragraph">
                        <wp:posOffset>260984</wp:posOffset>
                      </wp:positionV>
                      <wp:extent cx="201993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FE6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20.55pt" to="214.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yOHA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"/>
                  </w:pict>
                </mc:Fallback>
              </mc:AlternateContent>
            </w:r>
            <w:r w:rsidRPr="00572040">
              <w:rPr>
                <w:rFonts w:cs="Times New Roman"/>
                <w:b/>
                <w:szCs w:val="28"/>
                <w:lang w:val="nl-NL"/>
              </w:rPr>
              <w:t>Độc lập - Tự do - Hạnh phúc</w:t>
            </w:r>
          </w:p>
        </w:tc>
      </w:tr>
      <w:tr w:rsidR="003E191A" w:rsidRPr="00572040" w:rsidTr="00B34A73">
        <w:tc>
          <w:tcPr>
            <w:tcW w:w="4208" w:type="dxa"/>
            <w:hideMark/>
          </w:tcPr>
          <w:p w:rsidR="003E191A" w:rsidRPr="00572040" w:rsidRDefault="003E191A" w:rsidP="00B34A73">
            <w:pPr>
              <w:spacing w:after="60" w:line="240" w:lineRule="auto"/>
              <w:jc w:val="center"/>
              <w:rPr>
                <w:rFonts w:cs="Times New Roman"/>
                <w:szCs w:val="28"/>
                <w:lang w:val="nl-NL"/>
              </w:rPr>
            </w:pPr>
          </w:p>
        </w:tc>
        <w:tc>
          <w:tcPr>
            <w:tcW w:w="6336" w:type="dxa"/>
            <w:hideMark/>
          </w:tcPr>
          <w:p w:rsidR="003E191A" w:rsidRPr="00572040" w:rsidRDefault="003E191A" w:rsidP="00B34A73">
            <w:pPr>
              <w:spacing w:after="60" w:line="240" w:lineRule="auto"/>
              <w:jc w:val="right"/>
              <w:rPr>
                <w:rFonts w:cs="Times New Roman"/>
                <w:i/>
                <w:szCs w:val="28"/>
                <w:lang w:val="nl-NL"/>
              </w:rPr>
            </w:pPr>
          </w:p>
        </w:tc>
      </w:tr>
      <w:tr w:rsidR="003E191A" w:rsidRPr="00572040" w:rsidTr="00B34A73">
        <w:tc>
          <w:tcPr>
            <w:tcW w:w="4208" w:type="dxa"/>
          </w:tcPr>
          <w:p w:rsidR="003E191A" w:rsidRPr="00572040" w:rsidRDefault="003E191A" w:rsidP="00B34A73">
            <w:pPr>
              <w:spacing w:after="60" w:line="240" w:lineRule="auto"/>
              <w:jc w:val="center"/>
              <w:rPr>
                <w:rFonts w:cs="Times New Roman"/>
                <w:szCs w:val="28"/>
                <w:lang w:val="nl-NL"/>
              </w:rPr>
            </w:pPr>
            <w:r w:rsidRPr="00572040">
              <w:rPr>
                <w:rFonts w:cs="Times New Roman"/>
                <w:szCs w:val="28"/>
                <w:lang w:val="nl-NL"/>
              </w:rPr>
              <w:t>Số:       /KH-THCSPCT</w:t>
            </w:r>
          </w:p>
        </w:tc>
        <w:tc>
          <w:tcPr>
            <w:tcW w:w="6336" w:type="dxa"/>
          </w:tcPr>
          <w:p w:rsidR="003E191A" w:rsidRPr="00572040" w:rsidRDefault="00441DBD" w:rsidP="00B34A73">
            <w:pPr>
              <w:spacing w:after="60" w:line="240" w:lineRule="auto"/>
              <w:jc w:val="center"/>
              <w:rPr>
                <w:rFonts w:cs="Times New Roman"/>
                <w:i/>
                <w:szCs w:val="28"/>
                <w:lang w:val="nl-NL"/>
              </w:rPr>
            </w:pPr>
            <w:r>
              <w:rPr>
                <w:rFonts w:cs="Times New Roman"/>
                <w:i/>
                <w:szCs w:val="28"/>
                <w:lang w:val="nl-NL"/>
              </w:rPr>
              <w:t>Ba Đình, ngày 10  tháng 10  năm 2018</w:t>
            </w:r>
          </w:p>
        </w:tc>
      </w:tr>
    </w:tbl>
    <w:p w:rsidR="003E191A" w:rsidRPr="00572040" w:rsidRDefault="003E191A" w:rsidP="003E191A">
      <w:pPr>
        <w:spacing w:line="264" w:lineRule="auto"/>
        <w:jc w:val="both"/>
        <w:rPr>
          <w:rFonts w:cs="Times New Roman"/>
          <w:szCs w:val="28"/>
        </w:rPr>
      </w:pPr>
    </w:p>
    <w:p w:rsidR="003E191A" w:rsidRPr="00572040" w:rsidRDefault="003E191A" w:rsidP="003E191A">
      <w:pPr>
        <w:spacing w:line="264" w:lineRule="auto"/>
        <w:jc w:val="center"/>
        <w:rPr>
          <w:rFonts w:cs="Times New Roman"/>
          <w:b/>
          <w:szCs w:val="28"/>
        </w:rPr>
      </w:pPr>
    </w:p>
    <w:p w:rsidR="003E191A" w:rsidRPr="00572040" w:rsidRDefault="003E191A" w:rsidP="003E191A">
      <w:pPr>
        <w:spacing w:line="264" w:lineRule="auto"/>
        <w:jc w:val="center"/>
        <w:rPr>
          <w:rFonts w:cs="Times New Roman"/>
          <w:b/>
          <w:szCs w:val="28"/>
        </w:rPr>
      </w:pPr>
      <w:r w:rsidRPr="00572040">
        <w:rPr>
          <w:rFonts w:cs="Times New Roman"/>
          <w:b/>
          <w:szCs w:val="28"/>
        </w:rPr>
        <w:t>KẾ HOẠCH</w:t>
      </w:r>
    </w:p>
    <w:p w:rsidR="003E191A" w:rsidRDefault="003E191A" w:rsidP="00441DBD">
      <w:pPr>
        <w:spacing w:line="264" w:lineRule="auto"/>
        <w:jc w:val="center"/>
        <w:rPr>
          <w:rFonts w:cs="Times New Roman"/>
          <w:b/>
          <w:iCs/>
          <w:szCs w:val="28"/>
          <w:lang w:val="it-IT"/>
        </w:rPr>
      </w:pPr>
      <w:r w:rsidRPr="00572040">
        <w:rPr>
          <w:rFonts w:cs="Times New Roman"/>
          <w:b/>
          <w:iCs/>
          <w:szCs w:val="28"/>
          <w:lang w:val="it-IT"/>
        </w:rPr>
        <w:t>Tổ chức Hội thi giáo viên dạy giỏi môn</w:t>
      </w:r>
      <w:r w:rsidRPr="00572040">
        <w:rPr>
          <w:rFonts w:cs="Times New Roman"/>
          <w:b/>
          <w:iCs/>
          <w:szCs w:val="28"/>
          <w:lang w:val="vi-VN"/>
        </w:rPr>
        <w:t xml:space="preserve"> </w:t>
      </w:r>
      <w:r w:rsidR="00441DBD">
        <w:rPr>
          <w:rFonts w:cs="Times New Roman"/>
          <w:b/>
          <w:iCs/>
          <w:szCs w:val="28"/>
          <w:lang w:val="it-IT"/>
        </w:rPr>
        <w:t xml:space="preserve"> Địa Lý; Hóa học và Thể  dục</w:t>
      </w:r>
    </w:p>
    <w:p w:rsidR="003E191A" w:rsidRPr="00572040" w:rsidRDefault="003E191A" w:rsidP="00441DBD">
      <w:pPr>
        <w:spacing w:line="264" w:lineRule="auto"/>
        <w:jc w:val="center"/>
        <w:rPr>
          <w:rFonts w:cs="Times New Roman"/>
          <w:b/>
          <w:iCs/>
          <w:szCs w:val="28"/>
          <w:lang w:val="it-IT"/>
        </w:rPr>
      </w:pPr>
      <w:r w:rsidRPr="00572040">
        <w:rPr>
          <w:rFonts w:cs="Times New Roman"/>
          <w:b/>
          <w:iCs/>
          <w:szCs w:val="28"/>
          <w:lang w:val="it-IT"/>
        </w:rPr>
        <w:t>năm họ</w:t>
      </w:r>
      <w:r w:rsidR="00441DBD">
        <w:rPr>
          <w:rFonts w:cs="Times New Roman"/>
          <w:b/>
          <w:iCs/>
          <w:szCs w:val="28"/>
          <w:lang w:val="it-IT"/>
        </w:rPr>
        <w:t>c 2018-2019</w:t>
      </w:r>
    </w:p>
    <w:p w:rsidR="003E191A" w:rsidRPr="00572040" w:rsidRDefault="003E191A" w:rsidP="003E191A">
      <w:pPr>
        <w:spacing w:after="120" w:line="264" w:lineRule="auto"/>
        <w:ind w:firstLine="720"/>
        <w:jc w:val="both"/>
        <w:rPr>
          <w:rFonts w:cs="Times New Roman"/>
          <w:iCs/>
          <w:szCs w:val="28"/>
          <w:lang w:val="it-IT"/>
        </w:rPr>
      </w:pPr>
    </w:p>
    <w:p w:rsidR="003E191A" w:rsidRPr="000A10DB" w:rsidRDefault="003E191A" w:rsidP="000A10DB">
      <w:pPr>
        <w:spacing w:line="264" w:lineRule="auto"/>
        <w:rPr>
          <w:rFonts w:cs="Times New Roman"/>
          <w:b/>
          <w:iCs/>
          <w:szCs w:val="28"/>
          <w:lang w:val="it-IT"/>
        </w:rPr>
      </w:pPr>
      <w:r w:rsidRPr="00572040">
        <w:rPr>
          <w:rFonts w:cs="Times New Roman"/>
          <w:iCs/>
          <w:szCs w:val="28"/>
          <w:lang w:val="it-IT"/>
        </w:rPr>
        <w:t>Căn cứ Hướng dẫn số</w:t>
      </w:r>
      <w:r w:rsidR="00441DBD">
        <w:rPr>
          <w:rFonts w:cs="Times New Roman"/>
          <w:iCs/>
          <w:szCs w:val="28"/>
          <w:lang w:val="it-IT"/>
        </w:rPr>
        <w:t xml:space="preserve"> 11/HD-PGD ngày 05/10/2018</w:t>
      </w:r>
      <w:r w:rsidRPr="00572040">
        <w:rPr>
          <w:rFonts w:cs="Times New Roman"/>
          <w:iCs/>
          <w:szCs w:val="28"/>
          <w:lang w:val="it-IT"/>
        </w:rPr>
        <w:t xml:space="preserve"> của Phòng  GD&amp;ĐT quận Ba Đình về việc tổ chức Hội thi giáo viên dạy giỏi môn</w:t>
      </w:r>
      <w:r w:rsidRPr="00572040">
        <w:rPr>
          <w:rFonts w:cs="Times New Roman"/>
          <w:iCs/>
          <w:szCs w:val="28"/>
          <w:lang w:val="vi-VN"/>
        </w:rPr>
        <w:t xml:space="preserve"> </w:t>
      </w:r>
      <w:r w:rsidR="000A10DB">
        <w:rPr>
          <w:rFonts w:cs="Times New Roman"/>
          <w:b/>
          <w:iCs/>
          <w:szCs w:val="28"/>
          <w:lang w:val="it-IT"/>
        </w:rPr>
        <w:t>Địa Lý; Hóa học và Thể  dục</w:t>
      </w:r>
      <w:r w:rsidRPr="00572040">
        <w:rPr>
          <w:rFonts w:cs="Times New Roman"/>
          <w:szCs w:val="28"/>
          <w:lang w:val="nl-NL"/>
        </w:rPr>
        <w:t xml:space="preserve"> cấp THCS </w:t>
      </w:r>
      <w:r w:rsidRPr="00572040">
        <w:rPr>
          <w:rFonts w:cs="Times New Roman"/>
          <w:iCs/>
          <w:szCs w:val="28"/>
          <w:lang w:val="nl-NL"/>
        </w:rPr>
        <w:t>năm họ</w:t>
      </w:r>
      <w:r w:rsidR="00441DBD">
        <w:rPr>
          <w:rFonts w:cs="Times New Roman"/>
          <w:iCs/>
          <w:szCs w:val="28"/>
          <w:lang w:val="nl-NL"/>
        </w:rPr>
        <w:t>c 2018-2019</w:t>
      </w:r>
      <w:r w:rsidRPr="00572040">
        <w:rPr>
          <w:rFonts w:cs="Times New Roman"/>
          <w:iCs/>
          <w:szCs w:val="28"/>
          <w:lang w:val="it-IT"/>
        </w:rPr>
        <w:t xml:space="preserve">, Ban giám hiệu nhà trường xây dựng kế hoạch tổ chức Hội thi cấp trường như sau: </w:t>
      </w:r>
    </w:p>
    <w:p w:rsidR="003E191A" w:rsidRPr="00572040" w:rsidRDefault="003E191A" w:rsidP="00D53B30">
      <w:pPr>
        <w:keepNext/>
        <w:spacing w:after="120" w:line="264" w:lineRule="auto"/>
        <w:outlineLvl w:val="0"/>
        <w:rPr>
          <w:rFonts w:cs="Times New Roman"/>
          <w:b/>
          <w:bCs/>
          <w:szCs w:val="28"/>
          <w:lang w:val="it-IT"/>
        </w:rPr>
      </w:pPr>
      <w:r w:rsidRPr="00572040">
        <w:rPr>
          <w:rFonts w:cs="Times New Roman"/>
          <w:b/>
          <w:bCs/>
          <w:szCs w:val="28"/>
          <w:lang w:val="it-IT"/>
        </w:rPr>
        <w:t xml:space="preserve">I . MỤC ĐÍCH YÊU CẦU </w:t>
      </w:r>
    </w:p>
    <w:p w:rsidR="003E191A" w:rsidRPr="00572040" w:rsidRDefault="003E191A" w:rsidP="00D53B30">
      <w:pPr>
        <w:spacing w:after="120" w:line="264" w:lineRule="auto"/>
        <w:ind w:right="59"/>
        <w:rPr>
          <w:rFonts w:cs="Times New Roman"/>
          <w:spacing w:val="-4"/>
          <w:szCs w:val="28"/>
          <w:lang w:val="it-IT"/>
        </w:rPr>
      </w:pPr>
      <w:r w:rsidRPr="00572040">
        <w:rPr>
          <w:rFonts w:cs="Times New Roman"/>
          <w:spacing w:val="-4"/>
          <w:szCs w:val="28"/>
          <w:lang w:val="it-IT"/>
        </w:rPr>
        <w:t>1. Là hoạt động chuyên môn nghiệp vụ sâu, rộng của trường và phòng GD&amp;ĐT; được tổ chức định kỳ nhằm tuyển chọn, công nhận và suy tôn giáo viên đạt danh hiệu giáo viên dạy giỏi THCS; tạo điều kiện để giáo viên thể hiện năng lực, học tập, trao đổi kinh nghiệm về giảng dạy; tổ chức lớp học; khai thác sử dụng sáng tạo, hiệu quả phương tiện, đồ dùng dạy học.</w:t>
      </w:r>
    </w:p>
    <w:p w:rsidR="003E191A" w:rsidRPr="00572040" w:rsidRDefault="003E191A" w:rsidP="00D53B30">
      <w:pPr>
        <w:spacing w:after="120" w:line="264" w:lineRule="auto"/>
        <w:ind w:right="59"/>
        <w:rPr>
          <w:rFonts w:cs="Times New Roman"/>
          <w:spacing w:val="-4"/>
          <w:szCs w:val="28"/>
          <w:lang w:val="it-IT"/>
        </w:rPr>
      </w:pPr>
      <w:r w:rsidRPr="00572040">
        <w:rPr>
          <w:rFonts w:cs="Times New Roman"/>
          <w:spacing w:val="-4"/>
          <w:szCs w:val="28"/>
          <w:lang w:val="it-IT"/>
        </w:rPr>
        <w:t>2. Góp phần triển khai các phong trào thi đua trong trường học; khuyến khích, động viên, tạo cơ hội để rèn luyện, tự học và sáng tạo.</w:t>
      </w:r>
    </w:p>
    <w:p w:rsidR="003E191A" w:rsidRPr="00D53B30" w:rsidRDefault="003E191A" w:rsidP="00D53B30">
      <w:pPr>
        <w:spacing w:line="264" w:lineRule="auto"/>
        <w:rPr>
          <w:rFonts w:cs="Times New Roman"/>
          <w:b/>
          <w:iCs/>
          <w:szCs w:val="28"/>
          <w:lang w:val="it-IT"/>
        </w:rPr>
      </w:pPr>
      <w:r w:rsidRPr="00572040">
        <w:rPr>
          <w:rFonts w:cs="Times New Roman"/>
          <w:szCs w:val="28"/>
          <w:lang w:val="it-IT"/>
        </w:rPr>
        <w:t xml:space="preserve">3. Hội thi là một trong những căn cứ để đánh giá thực trạng đội ngũ, từ đó xây dựng kế hoạch đào tạo, bồi dưỡng nhằm nâng cao trình độ chuyên môn, nghiệp vụ cho giáo viên, đáp ứng yêu cầu đổi mới dạy học, đổi mới kiểm tra, đánh giá theo định hướng phát triển năng lực học sinh của các môn </w:t>
      </w:r>
      <w:r w:rsidR="00D53B30">
        <w:rPr>
          <w:rFonts w:cs="Times New Roman"/>
          <w:b/>
          <w:iCs/>
          <w:szCs w:val="28"/>
          <w:lang w:val="it-IT"/>
        </w:rPr>
        <w:t>Địa Lý; Hóa học và Thể  dục</w:t>
      </w:r>
      <w:r w:rsidR="00D53B30">
        <w:rPr>
          <w:rFonts w:cs="Times New Roman"/>
          <w:b/>
          <w:iCs/>
          <w:szCs w:val="28"/>
          <w:lang w:val="it-IT"/>
        </w:rPr>
        <w:t xml:space="preserve"> </w:t>
      </w:r>
      <w:r w:rsidRPr="00572040">
        <w:rPr>
          <w:rFonts w:cs="Times New Roman"/>
          <w:szCs w:val="28"/>
          <w:lang w:val="it-IT"/>
        </w:rPr>
        <w:t xml:space="preserve">nói riêng và các bộ môn văn hoá nói chung. </w:t>
      </w:r>
    </w:p>
    <w:p w:rsidR="003E191A" w:rsidRPr="00572040" w:rsidRDefault="003E191A" w:rsidP="00D53B30">
      <w:pPr>
        <w:spacing w:after="120" w:line="264" w:lineRule="auto"/>
        <w:ind w:right="59"/>
        <w:rPr>
          <w:rFonts w:cs="Times New Roman"/>
          <w:szCs w:val="28"/>
          <w:lang w:val="vi-VN"/>
        </w:rPr>
      </w:pPr>
      <w:r w:rsidRPr="00572040">
        <w:rPr>
          <w:rFonts w:cs="Times New Roman"/>
          <w:szCs w:val="28"/>
          <w:lang w:val="it-IT"/>
        </w:rPr>
        <w:t xml:space="preserve">4. Hội thi được tổ chức tập trung như một ngày hội về chuyên môn, đảm bảo tính khách quan, trung thực, công bằng, có tác dụng giáo dục, khuyến khích động viên giáo viên học hỏi, trao đổi, truyền đạt, phổ biến kinh nghiệm giảng dạy, nghiên cứu giáo dục. </w:t>
      </w:r>
    </w:p>
    <w:p w:rsidR="003E191A" w:rsidRPr="00572040" w:rsidRDefault="003E191A" w:rsidP="003E191A">
      <w:pPr>
        <w:keepNext/>
        <w:spacing w:line="264" w:lineRule="auto"/>
        <w:jc w:val="both"/>
        <w:outlineLvl w:val="0"/>
        <w:rPr>
          <w:rFonts w:cs="Times New Roman"/>
          <w:b/>
          <w:bCs/>
          <w:szCs w:val="28"/>
          <w:lang w:val="it-IT"/>
        </w:rPr>
      </w:pPr>
      <w:r w:rsidRPr="00572040">
        <w:rPr>
          <w:rFonts w:cs="Times New Roman"/>
          <w:b/>
          <w:bCs/>
          <w:szCs w:val="28"/>
          <w:lang w:val="it-IT"/>
        </w:rPr>
        <w:lastRenderedPageBreak/>
        <w:t>II . ĐỐI TƯỢNG DỰ THI</w:t>
      </w:r>
    </w:p>
    <w:p w:rsidR="003E191A" w:rsidRPr="00572040" w:rsidRDefault="003E191A" w:rsidP="003E191A">
      <w:pPr>
        <w:spacing w:after="120" w:line="264" w:lineRule="auto"/>
        <w:ind w:right="59" w:firstLine="567"/>
        <w:jc w:val="both"/>
        <w:rPr>
          <w:rFonts w:cs="Times New Roman"/>
          <w:szCs w:val="28"/>
          <w:lang w:val="it-IT"/>
        </w:rPr>
      </w:pPr>
      <w:r w:rsidRPr="00572040">
        <w:rPr>
          <w:rFonts w:cs="Times New Roman"/>
          <w:szCs w:val="28"/>
          <w:lang w:val="it-IT"/>
        </w:rPr>
        <w:t>Giáo viên đang trực tiếp giảng dạ</w:t>
      </w:r>
      <w:r w:rsidR="00315C7A">
        <w:rPr>
          <w:rFonts w:cs="Times New Roman"/>
          <w:szCs w:val="28"/>
          <w:lang w:val="it-IT"/>
        </w:rPr>
        <w:t xml:space="preserve">y môn Địa lý, Hóa học và Thể dục </w:t>
      </w:r>
      <w:r w:rsidRPr="00572040">
        <w:rPr>
          <w:rFonts w:cs="Times New Roman"/>
          <w:szCs w:val="28"/>
          <w:lang w:val="it-IT"/>
        </w:rPr>
        <w:t xml:space="preserve"> tại trường và</w:t>
      </w:r>
      <w:r w:rsidRPr="00572040">
        <w:rPr>
          <w:rFonts w:cs="Times New Roman"/>
          <w:szCs w:val="28"/>
          <w:lang w:val="vi-VN"/>
        </w:rPr>
        <w:t xml:space="preserve"> có thời gian trực tiếp giảng dạy liên tục từ </w:t>
      </w:r>
      <w:r w:rsidRPr="00572040">
        <w:rPr>
          <w:rFonts w:cs="Times New Roman"/>
          <w:szCs w:val="28"/>
        </w:rPr>
        <w:t>3</w:t>
      </w:r>
      <w:r w:rsidRPr="00572040">
        <w:rPr>
          <w:rFonts w:cs="Times New Roman"/>
          <w:szCs w:val="28"/>
          <w:lang w:val="vi-VN"/>
        </w:rPr>
        <w:t xml:space="preserve"> năm trở lên</w:t>
      </w:r>
      <w:r w:rsidRPr="00572040">
        <w:rPr>
          <w:rFonts w:cs="Times New Roman"/>
          <w:szCs w:val="28"/>
          <w:lang w:val="it-IT"/>
        </w:rPr>
        <w:t>.</w:t>
      </w:r>
    </w:p>
    <w:p w:rsidR="003E191A" w:rsidRPr="00572040" w:rsidRDefault="003E191A" w:rsidP="003E191A">
      <w:pPr>
        <w:spacing w:line="264" w:lineRule="auto"/>
        <w:jc w:val="both"/>
        <w:rPr>
          <w:rFonts w:cs="Times New Roman"/>
          <w:b/>
          <w:bCs/>
          <w:szCs w:val="28"/>
          <w:lang w:val="it-IT"/>
        </w:rPr>
      </w:pPr>
      <w:r w:rsidRPr="00572040">
        <w:rPr>
          <w:rFonts w:cs="Times New Roman"/>
          <w:b/>
          <w:bCs/>
          <w:szCs w:val="28"/>
          <w:lang w:val="it-IT"/>
        </w:rPr>
        <w:t xml:space="preserve">III. KẾ HOẠCH TỔ CHỨC THỰC HIỆN </w:t>
      </w:r>
    </w:p>
    <w:p w:rsidR="003E191A" w:rsidRPr="00572040" w:rsidRDefault="003E191A" w:rsidP="003E191A">
      <w:pPr>
        <w:spacing w:after="120" w:line="264" w:lineRule="auto"/>
        <w:ind w:firstLine="567"/>
        <w:jc w:val="both"/>
        <w:rPr>
          <w:rFonts w:cs="Times New Roman"/>
          <w:szCs w:val="28"/>
          <w:lang w:val="vi-VN"/>
        </w:rPr>
      </w:pPr>
      <w:r w:rsidRPr="00572040">
        <w:rPr>
          <w:rFonts w:cs="Times New Roman"/>
          <w:b/>
          <w:szCs w:val="28"/>
          <w:lang w:val="vi-VN"/>
        </w:rPr>
        <w:t xml:space="preserve">1. </w:t>
      </w:r>
      <w:r w:rsidRPr="00572040">
        <w:rPr>
          <w:rFonts w:cs="Times New Roman"/>
          <w:b/>
          <w:szCs w:val="28"/>
          <w:lang w:val="it-IT"/>
        </w:rPr>
        <w:t>Tổ chức Hội thi ở cấp trường</w:t>
      </w:r>
      <w:r w:rsidRPr="00572040">
        <w:rPr>
          <w:rFonts w:cs="Times New Roman"/>
          <w:szCs w:val="28"/>
          <w:lang w:val="it-IT"/>
        </w:rPr>
        <w:t xml:space="preserve"> </w:t>
      </w:r>
    </w:p>
    <w:p w:rsidR="003E191A" w:rsidRPr="00572040" w:rsidRDefault="003E191A" w:rsidP="003E191A">
      <w:pPr>
        <w:pStyle w:val="ListParagraph"/>
        <w:numPr>
          <w:ilvl w:val="0"/>
          <w:numId w:val="2"/>
        </w:numPr>
        <w:tabs>
          <w:tab w:val="left" w:pos="1080"/>
        </w:tabs>
        <w:spacing w:after="120" w:line="264" w:lineRule="auto"/>
        <w:ind w:left="0" w:firstLine="720"/>
        <w:contextualSpacing w:val="0"/>
        <w:rPr>
          <w:rFonts w:cs="Times New Roman"/>
          <w:szCs w:val="28"/>
          <w:lang w:val="it-IT"/>
        </w:rPr>
      </w:pPr>
      <w:r w:rsidRPr="00572040">
        <w:rPr>
          <w:rFonts w:cs="Times New Roman"/>
          <w:szCs w:val="28"/>
          <w:lang w:val="it-IT"/>
        </w:rPr>
        <w:t>Nội dung thi: Giáo viên thực hiện dạy 1 tiết tại lớp được phân công giảng dạy.</w:t>
      </w:r>
    </w:p>
    <w:p w:rsidR="003E191A" w:rsidRPr="00572040" w:rsidRDefault="003E191A" w:rsidP="003E191A">
      <w:pPr>
        <w:pStyle w:val="ListParagraph"/>
        <w:numPr>
          <w:ilvl w:val="0"/>
          <w:numId w:val="2"/>
        </w:numPr>
        <w:tabs>
          <w:tab w:val="left" w:pos="1080"/>
        </w:tabs>
        <w:spacing w:after="0" w:line="264" w:lineRule="auto"/>
        <w:ind w:left="0" w:firstLine="720"/>
        <w:contextualSpacing w:val="0"/>
        <w:rPr>
          <w:rFonts w:cs="Times New Roman"/>
          <w:szCs w:val="28"/>
        </w:rPr>
      </w:pPr>
      <w:r w:rsidRPr="00572040">
        <w:rPr>
          <w:rFonts w:cs="Times New Roman"/>
          <w:szCs w:val="28"/>
        </w:rPr>
        <w:t>Phân công thực hiện</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rPr>
      </w:pPr>
      <w:r w:rsidRPr="00572040">
        <w:rPr>
          <w:rFonts w:cs="Times New Roman"/>
          <w:szCs w:val="28"/>
        </w:rPr>
        <w:t>Ban giám hiệu chỉ đạo chung.</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rPr>
      </w:pPr>
      <w:r w:rsidRPr="00572040">
        <w:rPr>
          <w:rFonts w:cs="Times New Roman"/>
          <w:szCs w:val="28"/>
        </w:rPr>
        <w:t xml:space="preserve">Tổ trưởng (nhóm trưởng chuyên môn) tổ chức thống nhất lịch thi của mỗi thành viên trong nhóm chuyên môn và gửi về Ban giám hiệu. </w:t>
      </w:r>
    </w:p>
    <w:p w:rsidR="003E191A" w:rsidRPr="00572040" w:rsidRDefault="003E191A" w:rsidP="003E191A">
      <w:pPr>
        <w:pStyle w:val="ListParagraph"/>
        <w:numPr>
          <w:ilvl w:val="0"/>
          <w:numId w:val="1"/>
        </w:numPr>
        <w:tabs>
          <w:tab w:val="left" w:pos="1080"/>
        </w:tabs>
        <w:spacing w:after="120" w:line="264" w:lineRule="auto"/>
        <w:ind w:left="0" w:firstLine="720"/>
        <w:contextualSpacing w:val="0"/>
        <w:rPr>
          <w:rFonts w:cs="Times New Roman"/>
          <w:szCs w:val="28"/>
        </w:rPr>
      </w:pPr>
      <w:r w:rsidRPr="00572040">
        <w:rPr>
          <w:rFonts w:cs="Times New Roman"/>
          <w:szCs w:val="28"/>
        </w:rPr>
        <w:t xml:space="preserve">Nhóm trưởng chuyên môn tổng hợp kết quả thi về BGH </w:t>
      </w:r>
      <w:r w:rsidR="00C732C2">
        <w:rPr>
          <w:rFonts w:cs="Times New Roman"/>
          <w:szCs w:val="28"/>
          <w:lang w:val="it-IT"/>
        </w:rPr>
        <w:t xml:space="preserve">trước ngày 25 </w:t>
      </w:r>
      <w:r w:rsidRPr="00572040">
        <w:rPr>
          <w:rFonts w:cs="Times New Roman"/>
          <w:szCs w:val="28"/>
          <w:lang w:val="it-IT"/>
        </w:rPr>
        <w:t>/11/201</w:t>
      </w:r>
      <w:r w:rsidRPr="00572040">
        <w:rPr>
          <w:rFonts w:cs="Times New Roman"/>
          <w:szCs w:val="28"/>
        </w:rPr>
        <w:t>7</w:t>
      </w:r>
      <w:r w:rsidRPr="00572040">
        <w:rPr>
          <w:rFonts w:cs="Times New Roman"/>
          <w:szCs w:val="28"/>
          <w:lang w:val="it-IT"/>
        </w:rPr>
        <w:t>.</w:t>
      </w:r>
    </w:p>
    <w:p w:rsidR="003E191A" w:rsidRPr="00572040" w:rsidRDefault="003E191A" w:rsidP="003E191A">
      <w:pPr>
        <w:pStyle w:val="ListParagraph"/>
        <w:numPr>
          <w:ilvl w:val="0"/>
          <w:numId w:val="2"/>
        </w:numPr>
        <w:tabs>
          <w:tab w:val="left" w:pos="1080"/>
        </w:tabs>
        <w:spacing w:after="0" w:line="264" w:lineRule="auto"/>
        <w:contextualSpacing w:val="0"/>
        <w:rPr>
          <w:rFonts w:cs="Times New Roman"/>
          <w:szCs w:val="28"/>
        </w:rPr>
      </w:pPr>
      <w:r w:rsidRPr="00572040">
        <w:rPr>
          <w:rFonts w:cs="Times New Roman"/>
          <w:szCs w:val="28"/>
        </w:rPr>
        <w:t>Yêu cầu:</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lang w:val="pt-BR"/>
        </w:rPr>
      </w:pPr>
      <w:r w:rsidRPr="00572040">
        <w:rPr>
          <w:rFonts w:cs="Times New Roman"/>
          <w:szCs w:val="28"/>
          <w:lang w:val="pt-BR"/>
        </w:rPr>
        <w:t xml:space="preserve">Nhà trường động viên, tổ chức cho toàn thể giáo viên dạy môn </w:t>
      </w:r>
      <w:r w:rsidR="00C843BE">
        <w:rPr>
          <w:rFonts w:cs="Times New Roman"/>
          <w:szCs w:val="28"/>
          <w:lang w:val="vi-VN"/>
        </w:rPr>
        <w:t xml:space="preserve">Địa lý, Hóa học và Thể dục </w:t>
      </w:r>
      <w:r w:rsidRPr="00572040">
        <w:rPr>
          <w:rFonts w:cs="Times New Roman"/>
          <w:szCs w:val="28"/>
          <w:lang w:val="pt-BR"/>
        </w:rPr>
        <w:t xml:space="preserve">trao đổi, nắm vững mục đích và yêu cầu của Hội thi.  </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lang w:val="pt-BR"/>
        </w:rPr>
      </w:pPr>
      <w:r w:rsidRPr="00572040">
        <w:rPr>
          <w:rFonts w:cs="Times New Roman"/>
          <w:szCs w:val="28"/>
          <w:lang w:val="pt-BR"/>
        </w:rPr>
        <w:t xml:space="preserve">Công đoàn các trường vận động và tạo điều kiện để mỗi giáo viên giảng dạy bộ môn nêu trên đều được tham gia Hội thi cấp trường. </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lang w:val="pt-BR"/>
        </w:rPr>
      </w:pPr>
      <w:r w:rsidRPr="00572040">
        <w:rPr>
          <w:rFonts w:cs="Times New Roman"/>
          <w:szCs w:val="28"/>
          <w:lang w:val="pt-BR"/>
        </w:rPr>
        <w:t xml:space="preserve">Giáo viên không yêu cầu học sinh chuẩn bị quá mức bình thường ảnh hưởng tới học tập các môn khác của học sinh. </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lang w:val="pt-BR"/>
        </w:rPr>
      </w:pPr>
      <w:r w:rsidRPr="00572040">
        <w:rPr>
          <w:rFonts w:cs="Times New Roman"/>
          <w:szCs w:val="28"/>
          <w:lang w:val="pt-BR"/>
        </w:rPr>
        <w:t>Các tiết dự thi diễn ra trong quá trình học tập hàng ngày của học sinh theo thời khóa biểu</w:t>
      </w:r>
      <w:r w:rsidRPr="00572040">
        <w:rPr>
          <w:rFonts w:eastAsia="Times New Roman" w:cs="Times New Roman"/>
          <w:szCs w:val="28"/>
          <w:lang w:val="pt-BR"/>
        </w:rPr>
        <w:t xml:space="preserve">, không gây xáo trộn ảnh hưởng đến học tập của học sinh. </w:t>
      </w:r>
    </w:p>
    <w:p w:rsidR="003E191A" w:rsidRPr="00572040" w:rsidRDefault="003E191A" w:rsidP="003E191A">
      <w:pPr>
        <w:pStyle w:val="ListParagraph"/>
        <w:numPr>
          <w:ilvl w:val="0"/>
          <w:numId w:val="1"/>
        </w:numPr>
        <w:tabs>
          <w:tab w:val="left" w:pos="1080"/>
        </w:tabs>
        <w:spacing w:after="0" w:line="264" w:lineRule="auto"/>
        <w:ind w:left="0" w:firstLine="720"/>
        <w:contextualSpacing w:val="0"/>
        <w:rPr>
          <w:rFonts w:cs="Times New Roman"/>
          <w:szCs w:val="28"/>
          <w:lang w:val="it-IT"/>
        </w:rPr>
      </w:pPr>
      <w:r w:rsidRPr="00572040">
        <w:rPr>
          <w:rFonts w:eastAsia="Times New Roman" w:cs="Times New Roman"/>
          <w:szCs w:val="28"/>
          <w:lang w:val="pt-BR"/>
        </w:rPr>
        <w:t xml:space="preserve">Các tiết dự thi phải có đại diện BGH, </w:t>
      </w:r>
      <w:r w:rsidRPr="00572040">
        <w:rPr>
          <w:rFonts w:cs="Times New Roman"/>
          <w:szCs w:val="28"/>
          <w:lang w:val="pt-BR"/>
        </w:rPr>
        <w:t>Tổ trưởng (Tổ phó) và giáo viên bộ môn dự giờ đánh giá.</w:t>
      </w:r>
      <w:r w:rsidRPr="00572040">
        <w:rPr>
          <w:rFonts w:cs="Times New Roman"/>
          <w:szCs w:val="28"/>
          <w:lang w:val="it-IT"/>
        </w:rPr>
        <w:t xml:space="preserve"> </w:t>
      </w:r>
    </w:p>
    <w:p w:rsidR="003E191A" w:rsidRPr="00572040" w:rsidRDefault="003E191A" w:rsidP="003E191A">
      <w:pPr>
        <w:pStyle w:val="ListParagraph"/>
        <w:numPr>
          <w:ilvl w:val="0"/>
          <w:numId w:val="1"/>
        </w:numPr>
        <w:tabs>
          <w:tab w:val="left" w:pos="1080"/>
        </w:tabs>
        <w:spacing w:after="120" w:line="264" w:lineRule="auto"/>
        <w:ind w:left="0" w:firstLine="720"/>
        <w:contextualSpacing w:val="0"/>
        <w:rPr>
          <w:rFonts w:cs="Times New Roman"/>
          <w:szCs w:val="28"/>
          <w:lang w:val="it-IT"/>
        </w:rPr>
      </w:pPr>
      <w:r w:rsidRPr="00572040">
        <w:rPr>
          <w:rFonts w:cs="Times New Roman"/>
          <w:szCs w:val="28"/>
          <w:lang w:val="it-IT"/>
        </w:rPr>
        <w:t>Kết quả thi cấp trường là căn cứ để cử đi thi cấp quận.</w:t>
      </w:r>
    </w:p>
    <w:p w:rsidR="003E191A" w:rsidRPr="00572040" w:rsidRDefault="003E191A" w:rsidP="003E191A">
      <w:pPr>
        <w:spacing w:line="264" w:lineRule="auto"/>
        <w:ind w:firstLine="567"/>
        <w:jc w:val="both"/>
        <w:rPr>
          <w:rFonts w:cs="Times New Roman"/>
          <w:b/>
          <w:szCs w:val="28"/>
          <w:lang w:val="it-IT"/>
        </w:rPr>
      </w:pPr>
      <w:r w:rsidRPr="00572040">
        <w:rPr>
          <w:rFonts w:cs="Times New Roman"/>
          <w:b/>
          <w:szCs w:val="28"/>
          <w:lang w:val="it-IT"/>
        </w:rPr>
        <w:t>2. Tổ chức Hội thi ở cấp quận</w:t>
      </w:r>
    </w:p>
    <w:p w:rsidR="003E191A" w:rsidRPr="00572040" w:rsidRDefault="003E191A" w:rsidP="003E191A">
      <w:pPr>
        <w:spacing w:line="264" w:lineRule="auto"/>
        <w:ind w:firstLine="567"/>
        <w:jc w:val="both"/>
        <w:rPr>
          <w:rFonts w:cs="Times New Roman"/>
          <w:szCs w:val="28"/>
          <w:lang w:val="it-IT"/>
        </w:rPr>
      </w:pPr>
      <w:r w:rsidRPr="00572040">
        <w:rPr>
          <w:rFonts w:cs="Times New Roman"/>
          <w:szCs w:val="28"/>
          <w:lang w:val="it-IT"/>
        </w:rPr>
        <w:t>- Phòng GD&amp;ĐT quận tiến hành thành lập BCĐ, BGK cuộc thi;</w:t>
      </w:r>
    </w:p>
    <w:p w:rsidR="003E191A" w:rsidRPr="00572040" w:rsidRDefault="003E191A" w:rsidP="003E191A">
      <w:pPr>
        <w:spacing w:before="120" w:after="120"/>
        <w:ind w:firstLine="567"/>
        <w:jc w:val="both"/>
        <w:rPr>
          <w:rFonts w:cs="Times New Roman"/>
          <w:szCs w:val="28"/>
          <w:lang w:val="it-IT"/>
        </w:rPr>
      </w:pPr>
      <w:r w:rsidRPr="00572040">
        <w:rPr>
          <w:rFonts w:cs="Times New Roman"/>
          <w:szCs w:val="28"/>
          <w:lang w:val="it-IT"/>
        </w:rPr>
        <w:t xml:space="preserve">- Thời gian tổ chức: </w:t>
      </w:r>
    </w:p>
    <w:p w:rsidR="003E191A" w:rsidRPr="00572040" w:rsidRDefault="00D174BD" w:rsidP="003E191A">
      <w:pPr>
        <w:spacing w:before="120" w:after="120"/>
        <w:ind w:firstLine="567"/>
        <w:jc w:val="both"/>
        <w:rPr>
          <w:rFonts w:cs="Times New Roman"/>
          <w:szCs w:val="28"/>
          <w:lang w:val="it-IT"/>
        </w:rPr>
      </w:pPr>
      <w:r>
        <w:rPr>
          <w:rFonts w:cs="Times New Roman"/>
          <w:szCs w:val="28"/>
          <w:lang w:val="it-IT"/>
        </w:rPr>
        <w:t xml:space="preserve">+ Môn Địa lý và Thể dục </w:t>
      </w:r>
      <w:r w:rsidR="003E191A" w:rsidRPr="00572040">
        <w:rPr>
          <w:rFonts w:cs="Times New Roman"/>
          <w:szCs w:val="28"/>
          <w:lang w:val="it-IT"/>
        </w:rPr>
        <w:t>: Từ ngày 08/11/201</w:t>
      </w:r>
      <w:r>
        <w:rPr>
          <w:rFonts w:cs="Times New Roman"/>
          <w:szCs w:val="28"/>
          <w:lang w:val="vi-VN"/>
        </w:rPr>
        <w:t>8</w:t>
      </w:r>
      <w:r w:rsidR="003E191A" w:rsidRPr="00572040">
        <w:rPr>
          <w:rFonts w:cs="Times New Roman"/>
          <w:szCs w:val="28"/>
          <w:lang w:val="it-IT"/>
        </w:rPr>
        <w:t xml:space="preserve"> đến ngày </w:t>
      </w:r>
      <w:r w:rsidR="003E191A" w:rsidRPr="00572040">
        <w:rPr>
          <w:rFonts w:cs="Times New Roman"/>
          <w:szCs w:val="28"/>
        </w:rPr>
        <w:t>16/11</w:t>
      </w:r>
      <w:r w:rsidR="003E191A" w:rsidRPr="00572040">
        <w:rPr>
          <w:rFonts w:cs="Times New Roman"/>
          <w:szCs w:val="28"/>
          <w:lang w:val="it-IT"/>
        </w:rPr>
        <w:t>/201</w:t>
      </w:r>
      <w:r>
        <w:rPr>
          <w:rFonts w:cs="Times New Roman"/>
          <w:szCs w:val="28"/>
          <w:lang w:val="vi-VN"/>
        </w:rPr>
        <w:t>8</w:t>
      </w:r>
      <w:r w:rsidR="003E191A" w:rsidRPr="00572040">
        <w:rPr>
          <w:rFonts w:cs="Times New Roman"/>
          <w:szCs w:val="28"/>
          <w:lang w:val="it-IT"/>
        </w:rPr>
        <w:t>.</w:t>
      </w:r>
    </w:p>
    <w:p w:rsidR="003E191A" w:rsidRPr="00572040" w:rsidRDefault="00D174BD" w:rsidP="003E191A">
      <w:pPr>
        <w:spacing w:before="120" w:after="120"/>
        <w:ind w:firstLine="567"/>
        <w:jc w:val="both"/>
        <w:rPr>
          <w:rFonts w:cs="Times New Roman"/>
          <w:szCs w:val="28"/>
          <w:lang w:val="it-IT"/>
        </w:rPr>
      </w:pPr>
      <w:r>
        <w:rPr>
          <w:rFonts w:cs="Times New Roman"/>
          <w:szCs w:val="28"/>
          <w:lang w:val="it-IT"/>
        </w:rPr>
        <w:t xml:space="preserve">+ Môn Hóa học </w:t>
      </w:r>
      <w:r w:rsidR="003E191A" w:rsidRPr="00572040">
        <w:rPr>
          <w:rFonts w:cs="Times New Roman"/>
          <w:szCs w:val="28"/>
          <w:lang w:val="it-IT"/>
        </w:rPr>
        <w:t>: Từ</w:t>
      </w:r>
      <w:r>
        <w:rPr>
          <w:rFonts w:cs="Times New Roman"/>
          <w:szCs w:val="28"/>
          <w:lang w:val="it-IT"/>
        </w:rPr>
        <w:t xml:space="preserve"> ngày 22/11/2018</w:t>
      </w:r>
      <w:r w:rsidR="003E191A" w:rsidRPr="00572040">
        <w:rPr>
          <w:rFonts w:cs="Times New Roman"/>
          <w:szCs w:val="28"/>
          <w:lang w:val="it-IT"/>
        </w:rPr>
        <w:t xml:space="preserve"> đế</w:t>
      </w:r>
      <w:r>
        <w:rPr>
          <w:rFonts w:cs="Times New Roman"/>
          <w:szCs w:val="28"/>
          <w:lang w:val="it-IT"/>
        </w:rPr>
        <w:t>n ngày 30/11/2018</w:t>
      </w:r>
      <w:r w:rsidR="003E191A" w:rsidRPr="00572040">
        <w:rPr>
          <w:rFonts w:cs="Times New Roman"/>
          <w:szCs w:val="28"/>
          <w:lang w:val="it-IT"/>
        </w:rPr>
        <w:t>.</w:t>
      </w:r>
    </w:p>
    <w:p w:rsidR="00D174BD" w:rsidRDefault="003E191A" w:rsidP="00D174BD">
      <w:pPr>
        <w:spacing w:before="120" w:after="120"/>
        <w:ind w:firstLine="567"/>
        <w:jc w:val="both"/>
        <w:rPr>
          <w:rFonts w:cs="Times New Roman"/>
          <w:szCs w:val="28"/>
          <w:lang w:val="it-IT"/>
        </w:rPr>
      </w:pPr>
      <w:r w:rsidRPr="00572040">
        <w:rPr>
          <w:rFonts w:cs="Times New Roman"/>
          <w:szCs w:val="28"/>
          <w:lang w:val="it-IT"/>
        </w:rPr>
        <w:t xml:space="preserve">- Hình thức thi: Tổ chức thi </w:t>
      </w:r>
      <w:r w:rsidRPr="00572040">
        <w:rPr>
          <w:rFonts w:cs="Times New Roman"/>
          <w:b/>
          <w:szCs w:val="28"/>
        </w:rPr>
        <w:t>1</w:t>
      </w:r>
      <w:r w:rsidRPr="00572040">
        <w:rPr>
          <w:rFonts w:cs="Times New Roman"/>
          <w:b/>
          <w:szCs w:val="28"/>
          <w:lang w:val="vi-VN"/>
        </w:rPr>
        <w:t xml:space="preserve"> vòng</w:t>
      </w:r>
      <w:r w:rsidRPr="00572040">
        <w:rPr>
          <w:rFonts w:cs="Times New Roman"/>
          <w:b/>
          <w:szCs w:val="28"/>
          <w:lang w:val="it-IT"/>
        </w:rPr>
        <w:t xml:space="preserve">. </w:t>
      </w:r>
      <w:r w:rsidRPr="00572040">
        <w:rPr>
          <w:rFonts w:cs="Times New Roman"/>
          <w:szCs w:val="28"/>
          <w:lang w:val="it-IT"/>
        </w:rPr>
        <w:t>Mỗi giáo viên dự thi dạ</w:t>
      </w:r>
      <w:r w:rsidR="00D174BD">
        <w:rPr>
          <w:rFonts w:cs="Times New Roman"/>
          <w:szCs w:val="28"/>
          <w:lang w:val="it-IT"/>
        </w:rPr>
        <w:t>y 01</w:t>
      </w:r>
      <w:r w:rsidRPr="00572040">
        <w:rPr>
          <w:rFonts w:cs="Times New Roman"/>
          <w:szCs w:val="28"/>
          <w:lang w:val="it-IT"/>
        </w:rPr>
        <w:t xml:space="preserve"> tiết trên lớp </w:t>
      </w:r>
      <w:r w:rsidR="00D174BD">
        <w:rPr>
          <w:rFonts w:cs="Times New Roman"/>
          <w:i/>
          <w:szCs w:val="28"/>
          <w:lang w:val="it-IT"/>
        </w:rPr>
        <w:t>(</w:t>
      </w:r>
      <w:r w:rsidRPr="00572040">
        <w:rPr>
          <w:rFonts w:cs="Times New Roman"/>
          <w:i/>
          <w:szCs w:val="28"/>
          <w:lang w:val="it-IT"/>
        </w:rPr>
        <w:t xml:space="preserve"> giáo viên bốc thăm ngẫ</w:t>
      </w:r>
      <w:r w:rsidR="00D174BD">
        <w:rPr>
          <w:rFonts w:cs="Times New Roman"/>
          <w:i/>
          <w:szCs w:val="28"/>
          <w:lang w:val="it-IT"/>
        </w:rPr>
        <w:t xml:space="preserve">u nhiên trong </w:t>
      </w:r>
      <w:r w:rsidRPr="00572040">
        <w:rPr>
          <w:rFonts w:cs="Times New Roman"/>
          <w:szCs w:val="28"/>
          <w:lang w:val="it-IT"/>
        </w:rPr>
        <w:t xml:space="preserve"> </w:t>
      </w:r>
      <w:r w:rsidRPr="00D174BD">
        <w:rPr>
          <w:rFonts w:cs="Times New Roman"/>
          <w:i/>
          <w:szCs w:val="28"/>
          <w:lang w:val="it-IT"/>
        </w:rPr>
        <w:t>03 tiết</w:t>
      </w:r>
      <w:r w:rsidR="00D174BD" w:rsidRPr="00D174BD">
        <w:rPr>
          <w:rFonts w:cs="Times New Roman"/>
          <w:i/>
          <w:szCs w:val="28"/>
          <w:lang w:val="it-IT"/>
        </w:rPr>
        <w:t xml:space="preserve"> liền kề theo đúng kế hoạch dạy học mà giáo viên đã đăng ký)</w:t>
      </w:r>
      <w:r w:rsidR="00D174BD">
        <w:rPr>
          <w:rFonts w:cs="Times New Roman"/>
          <w:szCs w:val="28"/>
          <w:lang w:val="it-IT"/>
        </w:rPr>
        <w:t xml:space="preserve"> với đối tượng không phải lớp học sinh đang trực tiếp giảng dạy. </w:t>
      </w:r>
    </w:p>
    <w:p w:rsidR="003E191A" w:rsidRPr="00572040" w:rsidRDefault="003E191A" w:rsidP="00D174BD">
      <w:pPr>
        <w:spacing w:before="120" w:after="120"/>
        <w:ind w:firstLine="567"/>
        <w:jc w:val="both"/>
        <w:rPr>
          <w:rFonts w:cs="Times New Roman"/>
          <w:szCs w:val="28"/>
          <w:lang w:val="vi-VN"/>
        </w:rPr>
      </w:pPr>
      <w:r w:rsidRPr="00572040">
        <w:rPr>
          <w:rFonts w:cs="Times New Roman"/>
          <w:szCs w:val="28"/>
          <w:lang w:val="vi-VN"/>
        </w:rPr>
        <w:t>-</w:t>
      </w:r>
      <w:r w:rsidRPr="00572040">
        <w:rPr>
          <w:rFonts w:cs="Times New Roman"/>
          <w:szCs w:val="28"/>
          <w:lang w:val="pt-BR"/>
        </w:rPr>
        <w:t xml:space="preserve"> Kết thúc </w:t>
      </w:r>
      <w:r w:rsidRPr="00572040">
        <w:rPr>
          <w:rFonts w:cs="Times New Roman"/>
          <w:szCs w:val="28"/>
          <w:lang w:val="vi-VN"/>
        </w:rPr>
        <w:t>H</w:t>
      </w:r>
      <w:r w:rsidRPr="00572040">
        <w:rPr>
          <w:rFonts w:cs="Times New Roman"/>
          <w:szCs w:val="28"/>
          <w:lang w:val="pt-BR"/>
        </w:rPr>
        <w:t xml:space="preserve">ội thi, BCĐ chọn và lập danh sách 02 giáo viên/môn có số điểm cao nhất tham dự hội thi cấp </w:t>
      </w:r>
      <w:r w:rsidRPr="00572040">
        <w:rPr>
          <w:rFonts w:cs="Times New Roman"/>
          <w:szCs w:val="28"/>
          <w:lang w:val="vi-VN"/>
        </w:rPr>
        <w:t>t</w:t>
      </w:r>
      <w:r w:rsidRPr="00572040">
        <w:rPr>
          <w:rFonts w:cs="Times New Roman"/>
          <w:szCs w:val="28"/>
          <w:lang w:val="pt-BR"/>
        </w:rPr>
        <w:t>hành phố</w:t>
      </w:r>
      <w:r w:rsidRPr="00572040">
        <w:rPr>
          <w:rFonts w:cs="Times New Roman"/>
          <w:szCs w:val="28"/>
          <w:lang w:val="vi-VN"/>
        </w:rPr>
        <w:t>.</w:t>
      </w:r>
    </w:p>
    <w:p w:rsidR="003E191A" w:rsidRPr="00572040" w:rsidRDefault="003E191A" w:rsidP="003E191A">
      <w:pPr>
        <w:spacing w:line="264" w:lineRule="auto"/>
        <w:ind w:right="59" w:firstLine="567"/>
        <w:jc w:val="both"/>
        <w:rPr>
          <w:rFonts w:cs="Times New Roman"/>
          <w:b/>
          <w:szCs w:val="28"/>
          <w:lang w:val="it-IT"/>
        </w:rPr>
      </w:pPr>
      <w:r w:rsidRPr="00572040">
        <w:rPr>
          <w:rFonts w:cs="Times New Roman"/>
          <w:b/>
          <w:szCs w:val="28"/>
          <w:lang w:val="it-IT"/>
        </w:rPr>
        <w:t>3. Hội thi cấp thành phố</w:t>
      </w:r>
      <w:r w:rsidRPr="00572040">
        <w:rPr>
          <w:rFonts w:cs="Times New Roman"/>
          <w:b/>
          <w:szCs w:val="28"/>
          <w:lang w:val="it-IT"/>
        </w:rPr>
        <w:tab/>
      </w:r>
    </w:p>
    <w:p w:rsidR="003E191A" w:rsidRPr="00572040" w:rsidRDefault="003E191A" w:rsidP="003E191A">
      <w:pPr>
        <w:keepNext/>
        <w:spacing w:after="240" w:line="264" w:lineRule="auto"/>
        <w:jc w:val="both"/>
        <w:outlineLvl w:val="0"/>
        <w:rPr>
          <w:rFonts w:cs="Times New Roman"/>
          <w:szCs w:val="28"/>
          <w:lang w:val="it-IT"/>
        </w:rPr>
      </w:pPr>
      <w:r w:rsidRPr="00572040">
        <w:rPr>
          <w:rFonts w:cs="Times New Roman"/>
          <w:szCs w:val="28"/>
          <w:lang w:val="it-IT"/>
        </w:rPr>
        <w:lastRenderedPageBreak/>
        <w:tab/>
        <w:t>Theo kế hoạch thi của Sở GD&amp;ĐT.</w:t>
      </w:r>
    </w:p>
    <w:p w:rsidR="003E191A" w:rsidRPr="00572040" w:rsidRDefault="003E191A" w:rsidP="003E191A">
      <w:pPr>
        <w:keepNext/>
        <w:spacing w:after="240" w:line="264" w:lineRule="auto"/>
        <w:jc w:val="both"/>
        <w:outlineLvl w:val="0"/>
        <w:rPr>
          <w:rFonts w:cs="Times New Roman"/>
          <w:szCs w:val="28"/>
          <w:lang w:val="it-IT"/>
        </w:rPr>
      </w:pPr>
      <w:r w:rsidRPr="00572040">
        <w:rPr>
          <w:rFonts w:cs="Times New Roman"/>
          <w:szCs w:val="28"/>
          <w:lang w:val="it-IT"/>
        </w:rPr>
        <w:tab/>
        <w:t>Ban giám hiệu nhà trường yêu cầu các đồng chí tổ trưởng, nhóm trưởng chuyên môn và các giáo viên có liên quan trường chủ động triển khai kế hoạch Hội thi theo đúng hướng dẫn trên.</w:t>
      </w:r>
      <w:r w:rsidRPr="00572040">
        <w:rPr>
          <w:rFonts w:cs="Times New Roman"/>
          <w:szCs w:val="28"/>
          <w:lang w:val="vi-VN"/>
        </w:rPr>
        <w:t>/.</w:t>
      </w:r>
    </w:p>
    <w:tbl>
      <w:tblPr>
        <w:tblStyle w:val="TableGrid"/>
        <w:tblW w:w="1008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775"/>
      </w:tblGrid>
      <w:tr w:rsidR="003E191A" w:rsidRPr="00572040" w:rsidTr="00B34A73">
        <w:tc>
          <w:tcPr>
            <w:tcW w:w="5310" w:type="dxa"/>
          </w:tcPr>
          <w:p w:rsidR="003E191A" w:rsidRPr="00572040" w:rsidRDefault="003E191A" w:rsidP="00B34A73">
            <w:pPr>
              <w:rPr>
                <w:rFonts w:cs="Times New Roman"/>
                <w:b/>
                <w:i/>
                <w:szCs w:val="28"/>
              </w:rPr>
            </w:pPr>
            <w:r w:rsidRPr="00572040">
              <w:rPr>
                <w:rFonts w:cs="Times New Roman"/>
                <w:b/>
                <w:i/>
                <w:szCs w:val="28"/>
                <w:lang w:val="it-IT"/>
              </w:rPr>
              <w:t xml:space="preserve">     </w:t>
            </w:r>
            <w:r w:rsidRPr="00572040">
              <w:rPr>
                <w:rFonts w:cs="Times New Roman"/>
                <w:b/>
                <w:i/>
                <w:szCs w:val="28"/>
              </w:rPr>
              <w:t>Nơi nhận:</w:t>
            </w:r>
          </w:p>
          <w:p w:rsidR="003E191A" w:rsidRPr="00572040" w:rsidRDefault="003E191A" w:rsidP="00B34A73">
            <w:pPr>
              <w:pStyle w:val="ListParagraph"/>
              <w:numPr>
                <w:ilvl w:val="0"/>
                <w:numId w:val="3"/>
              </w:numPr>
              <w:tabs>
                <w:tab w:val="left" w:pos="1005"/>
              </w:tabs>
              <w:spacing w:after="0" w:line="240" w:lineRule="auto"/>
              <w:ind w:firstLine="0"/>
              <w:rPr>
                <w:rFonts w:cs="Times New Roman"/>
                <w:szCs w:val="28"/>
              </w:rPr>
            </w:pPr>
            <w:r w:rsidRPr="00572040">
              <w:rPr>
                <w:rFonts w:cs="Times New Roman"/>
                <w:szCs w:val="28"/>
              </w:rPr>
              <w:t>Các đc TTCM;</w:t>
            </w:r>
          </w:p>
          <w:p w:rsidR="003E191A" w:rsidRPr="00572040" w:rsidRDefault="003E191A" w:rsidP="00B34A73">
            <w:pPr>
              <w:pStyle w:val="ListParagraph"/>
              <w:numPr>
                <w:ilvl w:val="0"/>
                <w:numId w:val="3"/>
              </w:numPr>
              <w:tabs>
                <w:tab w:val="left" w:pos="1005"/>
              </w:tabs>
              <w:spacing w:after="0" w:line="240" w:lineRule="auto"/>
              <w:ind w:firstLine="0"/>
              <w:rPr>
                <w:rFonts w:cs="Times New Roman"/>
                <w:szCs w:val="28"/>
              </w:rPr>
            </w:pPr>
            <w:r w:rsidRPr="00572040">
              <w:rPr>
                <w:rFonts w:cs="Times New Roman"/>
                <w:szCs w:val="28"/>
              </w:rPr>
              <w:t>Đc CTCĐ;</w:t>
            </w:r>
          </w:p>
          <w:p w:rsidR="003E191A" w:rsidRPr="00572040" w:rsidRDefault="003E191A" w:rsidP="00B34A73">
            <w:pPr>
              <w:pStyle w:val="ListParagraph"/>
              <w:numPr>
                <w:ilvl w:val="0"/>
                <w:numId w:val="3"/>
              </w:numPr>
              <w:tabs>
                <w:tab w:val="left" w:pos="1005"/>
              </w:tabs>
              <w:spacing w:after="0" w:line="240" w:lineRule="auto"/>
              <w:ind w:firstLine="0"/>
              <w:rPr>
                <w:rFonts w:cs="Times New Roman"/>
                <w:szCs w:val="28"/>
              </w:rPr>
            </w:pPr>
            <w:r w:rsidRPr="00572040">
              <w:rPr>
                <w:rFonts w:cs="Times New Roman"/>
                <w:szCs w:val="28"/>
              </w:rPr>
              <w:t>Bảng thông báo tại phòng HĐ;</w:t>
            </w:r>
          </w:p>
          <w:p w:rsidR="003E191A" w:rsidRPr="00572040" w:rsidRDefault="003E191A" w:rsidP="00B34A73">
            <w:pPr>
              <w:pStyle w:val="ListParagraph"/>
              <w:numPr>
                <w:ilvl w:val="0"/>
                <w:numId w:val="3"/>
              </w:numPr>
              <w:tabs>
                <w:tab w:val="left" w:pos="1005"/>
              </w:tabs>
              <w:spacing w:after="0" w:line="240" w:lineRule="auto"/>
              <w:ind w:firstLine="0"/>
              <w:rPr>
                <w:rFonts w:cs="Times New Roman"/>
                <w:szCs w:val="28"/>
              </w:rPr>
            </w:pPr>
            <w:r w:rsidRPr="00572040">
              <w:rPr>
                <w:rFonts w:cs="Times New Roman"/>
                <w:szCs w:val="28"/>
              </w:rPr>
              <w:t>Lưu Vp.</w:t>
            </w:r>
          </w:p>
        </w:tc>
        <w:tc>
          <w:tcPr>
            <w:tcW w:w="4775" w:type="dxa"/>
          </w:tcPr>
          <w:p w:rsidR="003E191A" w:rsidRPr="00572040" w:rsidRDefault="003E191A" w:rsidP="00B34A73">
            <w:pPr>
              <w:jc w:val="center"/>
              <w:rPr>
                <w:rFonts w:cs="Times New Roman"/>
                <w:b/>
                <w:szCs w:val="28"/>
              </w:rPr>
            </w:pPr>
            <w:r w:rsidRPr="00572040">
              <w:rPr>
                <w:rFonts w:cs="Times New Roman"/>
                <w:b/>
                <w:szCs w:val="28"/>
              </w:rPr>
              <w:t xml:space="preserve"> HIỆU TRƯỞNG</w:t>
            </w:r>
          </w:p>
          <w:p w:rsidR="003E191A" w:rsidRPr="00572040" w:rsidRDefault="003E191A" w:rsidP="00B34A73">
            <w:pPr>
              <w:jc w:val="center"/>
              <w:rPr>
                <w:rFonts w:cs="Times New Roman"/>
                <w:b/>
                <w:szCs w:val="28"/>
              </w:rPr>
            </w:pPr>
          </w:p>
          <w:p w:rsidR="003E191A" w:rsidRPr="00572040" w:rsidRDefault="003E191A" w:rsidP="00B34A73">
            <w:pPr>
              <w:jc w:val="center"/>
              <w:rPr>
                <w:rFonts w:cs="Times New Roman"/>
                <w:b/>
                <w:szCs w:val="28"/>
              </w:rPr>
            </w:pPr>
          </w:p>
          <w:p w:rsidR="003E191A" w:rsidRPr="00572040" w:rsidRDefault="003E191A" w:rsidP="00B34A73">
            <w:pPr>
              <w:jc w:val="center"/>
              <w:rPr>
                <w:rFonts w:cs="Times New Roman"/>
                <w:b/>
                <w:szCs w:val="28"/>
              </w:rPr>
            </w:pPr>
          </w:p>
          <w:p w:rsidR="003E191A" w:rsidRPr="00572040" w:rsidRDefault="003E191A" w:rsidP="00B34A73">
            <w:pPr>
              <w:jc w:val="center"/>
              <w:rPr>
                <w:rFonts w:cs="Times New Roman"/>
                <w:szCs w:val="28"/>
              </w:rPr>
            </w:pPr>
            <w:r w:rsidRPr="00572040">
              <w:rPr>
                <w:rFonts w:cs="Times New Roman"/>
                <w:b/>
                <w:szCs w:val="28"/>
              </w:rPr>
              <w:t>Nguyễn Mai Hương</w:t>
            </w:r>
          </w:p>
        </w:tc>
      </w:tr>
    </w:tbl>
    <w:p w:rsidR="003E191A" w:rsidRPr="00572040" w:rsidRDefault="003E191A" w:rsidP="003E191A">
      <w:pPr>
        <w:keepNext/>
        <w:spacing w:after="120" w:line="264" w:lineRule="auto"/>
        <w:jc w:val="both"/>
        <w:outlineLvl w:val="0"/>
        <w:rPr>
          <w:rFonts w:cs="Times New Roman"/>
          <w:szCs w:val="28"/>
        </w:rPr>
      </w:pPr>
    </w:p>
    <w:p w:rsidR="003E191A" w:rsidRPr="00572040" w:rsidRDefault="003E191A" w:rsidP="003E191A">
      <w:pPr>
        <w:rPr>
          <w:rFonts w:cs="Times New Roman"/>
          <w:szCs w:val="28"/>
        </w:rPr>
      </w:pPr>
    </w:p>
    <w:p w:rsidR="003E191A" w:rsidRPr="00572040" w:rsidRDefault="003E191A" w:rsidP="003E191A">
      <w:pPr>
        <w:rPr>
          <w:rFonts w:cs="Times New Roman"/>
          <w:szCs w:val="28"/>
        </w:rPr>
      </w:pPr>
    </w:p>
    <w:p w:rsidR="002B5108" w:rsidRDefault="002B5108"/>
    <w:p w:rsidR="00FE0205" w:rsidRDefault="00FE0205"/>
    <w:p w:rsidR="00FE0205" w:rsidRDefault="00FE0205"/>
    <w:p w:rsidR="00FE0205" w:rsidRDefault="00FE0205"/>
    <w:p w:rsidR="00FE0205" w:rsidRDefault="00FE0205"/>
    <w:p w:rsidR="00FE0205" w:rsidRDefault="00FE0205"/>
    <w:p w:rsidR="00FE0205" w:rsidRDefault="00FE0205">
      <w:r>
        <w:t>\</w:t>
      </w:r>
    </w:p>
    <w:p w:rsidR="00FE0205" w:rsidRDefault="00FE0205"/>
    <w:p w:rsidR="00FE0205" w:rsidRDefault="00FE0205"/>
    <w:p w:rsidR="00FE0205" w:rsidRDefault="00FE0205"/>
    <w:p w:rsidR="00FE0205" w:rsidRDefault="00FE0205"/>
    <w:p w:rsidR="00FE0205" w:rsidRDefault="00FE0205"/>
    <w:p w:rsidR="00FE0205" w:rsidRDefault="00FE0205"/>
    <w:p w:rsidR="00FE0205" w:rsidRDefault="00FE0205"/>
    <w:p w:rsidR="00FE0205" w:rsidRDefault="00FE0205"/>
    <w:p w:rsidR="00FE0205" w:rsidRDefault="00FE0205"/>
    <w:p w:rsidR="00FE0205" w:rsidRDefault="00FE0205"/>
    <w:p w:rsidR="00FE0205" w:rsidRDefault="00FE0205"/>
    <w:p w:rsidR="00FE0205" w:rsidRPr="00583DB7" w:rsidRDefault="00FE0205">
      <w:pPr>
        <w:rPr>
          <w:b/>
        </w:rPr>
      </w:pPr>
      <w:bookmarkStart w:id="0" w:name="_GoBack"/>
      <w:r w:rsidRPr="00583DB7">
        <w:rPr>
          <w:b/>
        </w:rPr>
        <w:lastRenderedPageBreak/>
        <w:t xml:space="preserve">KẾT QUẢ : </w:t>
      </w:r>
    </w:p>
    <w:bookmarkEnd w:id="0"/>
    <w:p w:rsidR="00FE0205" w:rsidRDefault="00FE0205" w:rsidP="00FE0205">
      <w:pPr>
        <w:pStyle w:val="ListParagraph"/>
        <w:numPr>
          <w:ilvl w:val="0"/>
          <w:numId w:val="4"/>
        </w:numPr>
      </w:pPr>
      <w:r>
        <w:t xml:space="preserve">Đã tổ chức xong hội thi GVG cấp trường </w:t>
      </w:r>
    </w:p>
    <w:sectPr w:rsidR="00FE0205" w:rsidSect="00797789">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642C"/>
    <w:multiLevelType w:val="hybridMultilevel"/>
    <w:tmpl w:val="0016CE22"/>
    <w:lvl w:ilvl="0" w:tplc="A70CE53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BC25C1"/>
    <w:multiLevelType w:val="hybridMultilevel"/>
    <w:tmpl w:val="ED34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30B87"/>
    <w:multiLevelType w:val="hybridMultilevel"/>
    <w:tmpl w:val="99D8940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5144E7"/>
    <w:multiLevelType w:val="hybridMultilevel"/>
    <w:tmpl w:val="C4906460"/>
    <w:lvl w:ilvl="0" w:tplc="173A6480">
      <w:start w:val="4"/>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A"/>
    <w:rsid w:val="000A10DB"/>
    <w:rsid w:val="002B5108"/>
    <w:rsid w:val="00315C7A"/>
    <w:rsid w:val="003C7EF9"/>
    <w:rsid w:val="003E191A"/>
    <w:rsid w:val="00441DBD"/>
    <w:rsid w:val="00504D41"/>
    <w:rsid w:val="00583DB7"/>
    <w:rsid w:val="00606E82"/>
    <w:rsid w:val="006C6ED5"/>
    <w:rsid w:val="008F7E8E"/>
    <w:rsid w:val="00C732C2"/>
    <w:rsid w:val="00C843BE"/>
    <w:rsid w:val="00D174BD"/>
    <w:rsid w:val="00D53B30"/>
    <w:rsid w:val="00F33F24"/>
    <w:rsid w:val="00FE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D50C"/>
  <w15:chartTrackingRefBased/>
  <w15:docId w15:val="{15E99D36-5FBB-4A32-B59E-1B3FCBAB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91A"/>
    <w:pPr>
      <w:spacing w:after="200" w:line="276" w:lineRule="auto"/>
      <w:ind w:left="720"/>
      <w:contextualSpacing/>
      <w:jc w:val="both"/>
    </w:pPr>
  </w:style>
  <w:style w:type="table" w:styleId="TableGrid">
    <w:name w:val="Table Grid"/>
    <w:basedOn w:val="TableNormal"/>
    <w:uiPriority w:val="59"/>
    <w:rsid w:val="003E191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3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2018-10-21T07:35:00Z</cp:lastPrinted>
  <dcterms:created xsi:type="dcterms:W3CDTF">2018-10-21T07:21:00Z</dcterms:created>
  <dcterms:modified xsi:type="dcterms:W3CDTF">2018-10-21T07:37:00Z</dcterms:modified>
</cp:coreProperties>
</file>